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9F3EC" w14:textId="7A7F7174" w:rsidR="00842090" w:rsidRDefault="00454F2F" w:rsidP="00A55001">
      <w:pPr>
        <w:rPr>
          <w:sz w:val="24"/>
          <w:szCs w:val="24"/>
        </w:rPr>
      </w:pPr>
      <w:r w:rsidRPr="00454F2F">
        <w:rPr>
          <w:sz w:val="24"/>
          <w:szCs w:val="24"/>
        </w:rPr>
        <w:t>Present</w:t>
      </w:r>
      <w:r w:rsidRPr="00454F2F">
        <w:rPr>
          <w:sz w:val="24"/>
          <w:szCs w:val="24"/>
        </w:rPr>
        <w:tab/>
      </w:r>
      <w:r>
        <w:rPr>
          <w:sz w:val="24"/>
          <w:szCs w:val="24"/>
        </w:rPr>
        <w:t>Colin Damarell</w:t>
      </w:r>
      <w:r>
        <w:rPr>
          <w:sz w:val="24"/>
          <w:szCs w:val="24"/>
        </w:rPr>
        <w:tab/>
      </w:r>
      <w:r>
        <w:rPr>
          <w:sz w:val="24"/>
          <w:szCs w:val="24"/>
        </w:rPr>
        <w:tab/>
        <w:t>-</w:t>
      </w:r>
      <w:r>
        <w:rPr>
          <w:sz w:val="24"/>
          <w:szCs w:val="24"/>
        </w:rPr>
        <w:tab/>
        <w:t xml:space="preserve"> Chairperson</w:t>
      </w:r>
    </w:p>
    <w:p w14:paraId="1BD7ADEF" w14:textId="277C510A" w:rsidR="00454F2F" w:rsidRDefault="00454F2F" w:rsidP="00A55001">
      <w:pPr>
        <w:rPr>
          <w:sz w:val="24"/>
          <w:szCs w:val="24"/>
        </w:rPr>
      </w:pPr>
      <w:r>
        <w:rPr>
          <w:sz w:val="24"/>
          <w:szCs w:val="24"/>
        </w:rPr>
        <w:tab/>
      </w:r>
      <w:r>
        <w:rPr>
          <w:sz w:val="24"/>
          <w:szCs w:val="24"/>
        </w:rPr>
        <w:tab/>
        <w:t xml:space="preserve">Kristy </w:t>
      </w:r>
      <w:r>
        <w:rPr>
          <w:sz w:val="24"/>
          <w:szCs w:val="24"/>
        </w:rPr>
        <w:tab/>
        <w:t>Perkins</w:t>
      </w:r>
      <w:r>
        <w:rPr>
          <w:sz w:val="24"/>
          <w:szCs w:val="24"/>
        </w:rPr>
        <w:tab/>
      </w:r>
      <w:r>
        <w:rPr>
          <w:sz w:val="24"/>
          <w:szCs w:val="24"/>
        </w:rPr>
        <w:tab/>
        <w:t>-</w:t>
      </w:r>
      <w:r>
        <w:rPr>
          <w:sz w:val="24"/>
          <w:szCs w:val="24"/>
        </w:rPr>
        <w:tab/>
        <w:t>Practice Manager</w:t>
      </w:r>
    </w:p>
    <w:p w14:paraId="7CA4ECBD" w14:textId="5E7BE110" w:rsidR="00454F2F" w:rsidRDefault="00454F2F" w:rsidP="00504CBA">
      <w:pPr>
        <w:rPr>
          <w:sz w:val="24"/>
          <w:szCs w:val="24"/>
        </w:rPr>
      </w:pPr>
      <w:r>
        <w:rPr>
          <w:sz w:val="24"/>
          <w:szCs w:val="24"/>
        </w:rPr>
        <w:tab/>
      </w:r>
      <w:r>
        <w:rPr>
          <w:sz w:val="24"/>
          <w:szCs w:val="24"/>
        </w:rPr>
        <w:tab/>
      </w:r>
    </w:p>
    <w:p w14:paraId="69F97A97" w14:textId="6B3287A4" w:rsidR="00322354" w:rsidRDefault="00504CBA" w:rsidP="00A55001">
      <w:pPr>
        <w:rPr>
          <w:sz w:val="24"/>
          <w:szCs w:val="24"/>
        </w:rPr>
      </w:pPr>
      <w:r>
        <w:rPr>
          <w:sz w:val="24"/>
          <w:szCs w:val="24"/>
        </w:rPr>
        <w:t xml:space="preserve">This meeting took place because there </w:t>
      </w:r>
      <w:proofErr w:type="gramStart"/>
      <w:r>
        <w:rPr>
          <w:sz w:val="24"/>
          <w:szCs w:val="24"/>
        </w:rPr>
        <w:t>was</w:t>
      </w:r>
      <w:proofErr w:type="gramEnd"/>
      <w:r>
        <w:rPr>
          <w:sz w:val="24"/>
          <w:szCs w:val="24"/>
        </w:rPr>
        <w:t xml:space="preserve"> not enough committee members able to make the planned PPG </w:t>
      </w:r>
      <w:proofErr w:type="spellStart"/>
      <w:r>
        <w:rPr>
          <w:sz w:val="24"/>
          <w:szCs w:val="24"/>
        </w:rPr>
        <w:t>Meetinng</w:t>
      </w:r>
      <w:proofErr w:type="spellEnd"/>
      <w:r>
        <w:rPr>
          <w:sz w:val="24"/>
          <w:szCs w:val="24"/>
        </w:rPr>
        <w:t xml:space="preserve"> on 7</w:t>
      </w:r>
      <w:r w:rsidRPr="00504CBA">
        <w:rPr>
          <w:sz w:val="24"/>
          <w:szCs w:val="24"/>
          <w:vertAlign w:val="superscript"/>
        </w:rPr>
        <w:t>th</w:t>
      </w:r>
      <w:r>
        <w:rPr>
          <w:sz w:val="24"/>
          <w:szCs w:val="24"/>
        </w:rPr>
        <w:t xml:space="preserve"> June 2024</w:t>
      </w:r>
      <w:r w:rsidR="00322354">
        <w:rPr>
          <w:sz w:val="24"/>
          <w:szCs w:val="24"/>
        </w:rPr>
        <w:t>.</w:t>
      </w:r>
    </w:p>
    <w:p w14:paraId="65E22F11" w14:textId="143B13DD" w:rsidR="00DA5F54" w:rsidRDefault="00504CBA" w:rsidP="00504CBA">
      <w:pPr>
        <w:pStyle w:val="ListParagraph"/>
        <w:numPr>
          <w:ilvl w:val="0"/>
          <w:numId w:val="9"/>
        </w:numPr>
        <w:rPr>
          <w:sz w:val="24"/>
          <w:szCs w:val="24"/>
        </w:rPr>
      </w:pPr>
      <w:r>
        <w:rPr>
          <w:sz w:val="24"/>
          <w:szCs w:val="24"/>
        </w:rPr>
        <w:t xml:space="preserve">There is an increasing concern that it is now </w:t>
      </w:r>
      <w:proofErr w:type="spellStart"/>
      <w:r>
        <w:rPr>
          <w:sz w:val="24"/>
          <w:szCs w:val="24"/>
        </w:rPr>
        <w:t>self evident</w:t>
      </w:r>
      <w:proofErr w:type="spellEnd"/>
      <w:r>
        <w:rPr>
          <w:sz w:val="24"/>
          <w:szCs w:val="24"/>
        </w:rPr>
        <w:t xml:space="preserve"> that the depleted </w:t>
      </w:r>
      <w:proofErr w:type="gramStart"/>
      <w:r>
        <w:rPr>
          <w:sz w:val="24"/>
          <w:szCs w:val="24"/>
        </w:rPr>
        <w:t>numbers</w:t>
      </w:r>
      <w:proofErr w:type="gramEnd"/>
      <w:r>
        <w:rPr>
          <w:sz w:val="24"/>
          <w:szCs w:val="24"/>
        </w:rPr>
        <w:t xml:space="preserve"> on the PPG is having a negative impact on the effectiveness of the PPG. The Chair now attends three meetings outside of the PPG which includes the ICB West L</w:t>
      </w:r>
      <w:r w:rsidR="0010121B">
        <w:rPr>
          <w:sz w:val="24"/>
          <w:szCs w:val="24"/>
        </w:rPr>
        <w:t>ocality</w:t>
      </w:r>
      <w:r>
        <w:rPr>
          <w:sz w:val="24"/>
          <w:szCs w:val="24"/>
        </w:rPr>
        <w:t xml:space="preserve">, ICB </w:t>
      </w:r>
      <w:r w:rsidR="0010121B">
        <w:rPr>
          <w:sz w:val="24"/>
          <w:szCs w:val="24"/>
        </w:rPr>
        <w:t>County Wide</w:t>
      </w:r>
      <w:r>
        <w:rPr>
          <w:sz w:val="24"/>
          <w:szCs w:val="24"/>
        </w:rPr>
        <w:t xml:space="preserve"> and the ICB Co-Production</w:t>
      </w:r>
      <w:r w:rsidR="0010121B">
        <w:rPr>
          <w:sz w:val="24"/>
          <w:szCs w:val="24"/>
        </w:rPr>
        <w:t>. In addition, there are many emails received from the ICB which are forwarded as required to the PPG members. Kristy advised that there have been several attempts to recruit membership but both are aware that it is difficult to recruit volunteers for anything generally but would continue to try. Both accepted that there is a real danger that the PPG could end if more volunteers were not forthcoming.</w:t>
      </w:r>
      <w:r w:rsidR="00722584">
        <w:rPr>
          <w:sz w:val="24"/>
          <w:szCs w:val="24"/>
        </w:rPr>
        <w:t xml:space="preserve"> Kristy is asking the GPs and ANPs to ask for volunteers.</w:t>
      </w:r>
    </w:p>
    <w:p w14:paraId="6FF6953D" w14:textId="7D1C0FC3" w:rsidR="0010121B" w:rsidRDefault="0010121B" w:rsidP="00504CBA">
      <w:pPr>
        <w:pStyle w:val="ListParagraph"/>
        <w:numPr>
          <w:ilvl w:val="0"/>
          <w:numId w:val="9"/>
        </w:numPr>
        <w:rPr>
          <w:sz w:val="24"/>
          <w:szCs w:val="24"/>
        </w:rPr>
      </w:pPr>
      <w:r>
        <w:rPr>
          <w:sz w:val="24"/>
          <w:szCs w:val="24"/>
        </w:rPr>
        <w:t>The Chair reported that there had been comments reference the lack of privacy at Reception when patients relate their issues to reception. It was accepted that this was no different to other Practices of even A&amp;E at Lincoln County Hospital and is made more difficult with the glass partition. However, the area to the right hand side of the Reception has now been cleared so that patients can ask to discuss their issues in this area where it is more private.</w:t>
      </w:r>
    </w:p>
    <w:p w14:paraId="603B1C39" w14:textId="53D45932" w:rsidR="0010121B" w:rsidRDefault="00CC56ED" w:rsidP="00504CBA">
      <w:pPr>
        <w:pStyle w:val="ListParagraph"/>
        <w:numPr>
          <w:ilvl w:val="0"/>
          <w:numId w:val="9"/>
        </w:numPr>
        <w:rPr>
          <w:sz w:val="24"/>
          <w:szCs w:val="24"/>
        </w:rPr>
      </w:pPr>
      <w:r>
        <w:rPr>
          <w:sz w:val="24"/>
          <w:szCs w:val="24"/>
        </w:rPr>
        <w:t>The ICB has made it clear that the IT available and provided to Practices (such as Online Services) is left to individual Practices to decide which to use. There is no real support to patients being shown how to use the available IT. Currently in use by Boultham Park are:</w:t>
      </w:r>
    </w:p>
    <w:p w14:paraId="078AA800" w14:textId="71540F4E" w:rsidR="00CC56ED" w:rsidRPr="00CC56ED" w:rsidRDefault="00CC56ED" w:rsidP="00CC56ED">
      <w:pPr>
        <w:pStyle w:val="ListParagraph"/>
        <w:numPr>
          <w:ilvl w:val="0"/>
          <w:numId w:val="10"/>
        </w:numPr>
        <w:rPr>
          <w:sz w:val="24"/>
          <w:szCs w:val="24"/>
        </w:rPr>
      </w:pPr>
      <w:r w:rsidRPr="00CC56ED">
        <w:rPr>
          <w:sz w:val="24"/>
          <w:szCs w:val="24"/>
        </w:rPr>
        <w:t>Online Services</w:t>
      </w:r>
      <w:r>
        <w:rPr>
          <w:sz w:val="24"/>
          <w:szCs w:val="24"/>
        </w:rPr>
        <w:t xml:space="preserve"> (Original)</w:t>
      </w:r>
    </w:p>
    <w:p w14:paraId="577B02E5" w14:textId="56CBC7D6" w:rsidR="00CC56ED" w:rsidRPr="00CC56ED" w:rsidRDefault="00CC56ED" w:rsidP="00CC56ED">
      <w:pPr>
        <w:pStyle w:val="ListParagraph"/>
        <w:numPr>
          <w:ilvl w:val="0"/>
          <w:numId w:val="10"/>
        </w:numPr>
        <w:rPr>
          <w:sz w:val="24"/>
          <w:szCs w:val="24"/>
        </w:rPr>
      </w:pPr>
      <w:r w:rsidRPr="00CC56ED">
        <w:rPr>
          <w:sz w:val="24"/>
          <w:szCs w:val="24"/>
        </w:rPr>
        <w:t>NHS App</w:t>
      </w:r>
    </w:p>
    <w:p w14:paraId="38D02651" w14:textId="2F5CF74F" w:rsidR="00CC56ED" w:rsidRDefault="00CC56ED" w:rsidP="00CC56ED">
      <w:pPr>
        <w:pStyle w:val="ListParagraph"/>
        <w:numPr>
          <w:ilvl w:val="0"/>
          <w:numId w:val="10"/>
        </w:numPr>
        <w:rPr>
          <w:sz w:val="24"/>
          <w:szCs w:val="24"/>
        </w:rPr>
      </w:pPr>
      <w:r w:rsidRPr="00CC56ED">
        <w:rPr>
          <w:sz w:val="24"/>
          <w:szCs w:val="24"/>
        </w:rPr>
        <w:t>Contact Us Online Services</w:t>
      </w:r>
      <w:r w:rsidR="00722584">
        <w:rPr>
          <w:sz w:val="24"/>
          <w:szCs w:val="24"/>
        </w:rPr>
        <w:t xml:space="preserve"> (</w:t>
      </w:r>
      <w:proofErr w:type="spellStart"/>
      <w:r w:rsidR="00722584">
        <w:rPr>
          <w:sz w:val="24"/>
          <w:szCs w:val="24"/>
        </w:rPr>
        <w:t>Accrx</w:t>
      </w:r>
      <w:proofErr w:type="spellEnd"/>
      <w:r w:rsidR="00722584">
        <w:rPr>
          <w:sz w:val="24"/>
          <w:szCs w:val="24"/>
        </w:rPr>
        <w:t>)</w:t>
      </w:r>
    </w:p>
    <w:p w14:paraId="606EDB3B" w14:textId="49D9D77C" w:rsidR="00CC56ED" w:rsidRDefault="00CC56ED" w:rsidP="00CC56ED">
      <w:pPr>
        <w:ind w:left="360"/>
        <w:rPr>
          <w:sz w:val="24"/>
          <w:szCs w:val="24"/>
        </w:rPr>
      </w:pPr>
      <w:r w:rsidRPr="00CC56ED">
        <w:rPr>
          <w:sz w:val="24"/>
          <w:szCs w:val="24"/>
        </w:rPr>
        <w:t>Colin</w:t>
      </w:r>
      <w:r>
        <w:rPr>
          <w:sz w:val="24"/>
          <w:szCs w:val="24"/>
        </w:rPr>
        <w:t xml:space="preserve"> has provided some step by step guides via the Newsletter but it was agreed that he would provide face to face training on </w:t>
      </w:r>
      <w:proofErr w:type="spellStart"/>
      <w:r w:rsidR="00722584">
        <w:rPr>
          <w:sz w:val="24"/>
          <w:szCs w:val="24"/>
        </w:rPr>
        <w:t>Accrx</w:t>
      </w:r>
      <w:proofErr w:type="spellEnd"/>
      <w:r w:rsidR="00722584">
        <w:rPr>
          <w:sz w:val="24"/>
          <w:szCs w:val="24"/>
        </w:rPr>
        <w:t xml:space="preserve"> on </w:t>
      </w:r>
      <w:r>
        <w:rPr>
          <w:sz w:val="24"/>
          <w:szCs w:val="24"/>
        </w:rPr>
        <w:t>the following dates:</w:t>
      </w:r>
    </w:p>
    <w:p w14:paraId="29BFFC8D" w14:textId="4CFACA41" w:rsidR="00CC56ED" w:rsidRDefault="00722584" w:rsidP="00CC56ED">
      <w:pPr>
        <w:pStyle w:val="ListParagraph"/>
        <w:numPr>
          <w:ilvl w:val="0"/>
          <w:numId w:val="12"/>
        </w:numPr>
        <w:rPr>
          <w:sz w:val="24"/>
          <w:szCs w:val="24"/>
        </w:rPr>
      </w:pPr>
      <w:r>
        <w:rPr>
          <w:sz w:val="24"/>
          <w:szCs w:val="24"/>
        </w:rPr>
        <w:t>18</w:t>
      </w:r>
      <w:r w:rsidRPr="00722584">
        <w:rPr>
          <w:sz w:val="24"/>
          <w:szCs w:val="24"/>
          <w:vertAlign w:val="superscript"/>
        </w:rPr>
        <w:t>th</w:t>
      </w:r>
      <w:r>
        <w:rPr>
          <w:sz w:val="24"/>
          <w:szCs w:val="24"/>
        </w:rPr>
        <w:t xml:space="preserve"> June</w:t>
      </w:r>
    </w:p>
    <w:p w14:paraId="5A228A95" w14:textId="08A515A3" w:rsidR="00722584" w:rsidRDefault="00722584" w:rsidP="00CC56ED">
      <w:pPr>
        <w:pStyle w:val="ListParagraph"/>
        <w:numPr>
          <w:ilvl w:val="0"/>
          <w:numId w:val="12"/>
        </w:numPr>
        <w:rPr>
          <w:sz w:val="24"/>
          <w:szCs w:val="24"/>
        </w:rPr>
      </w:pPr>
      <w:r>
        <w:rPr>
          <w:sz w:val="24"/>
          <w:szCs w:val="24"/>
        </w:rPr>
        <w:t>16</w:t>
      </w:r>
      <w:r w:rsidRPr="00722584">
        <w:rPr>
          <w:sz w:val="24"/>
          <w:szCs w:val="24"/>
          <w:vertAlign w:val="superscript"/>
        </w:rPr>
        <w:t>th</w:t>
      </w:r>
      <w:r>
        <w:rPr>
          <w:sz w:val="24"/>
          <w:szCs w:val="24"/>
        </w:rPr>
        <w:t xml:space="preserve"> July</w:t>
      </w:r>
    </w:p>
    <w:p w14:paraId="5217973A" w14:textId="0D51F791" w:rsidR="00722584" w:rsidRDefault="00722584" w:rsidP="00CC56ED">
      <w:pPr>
        <w:pStyle w:val="ListParagraph"/>
        <w:numPr>
          <w:ilvl w:val="0"/>
          <w:numId w:val="12"/>
        </w:numPr>
        <w:rPr>
          <w:sz w:val="24"/>
          <w:szCs w:val="24"/>
        </w:rPr>
      </w:pPr>
      <w:r>
        <w:rPr>
          <w:sz w:val="24"/>
          <w:szCs w:val="24"/>
        </w:rPr>
        <w:t>20</w:t>
      </w:r>
      <w:r w:rsidRPr="00722584">
        <w:rPr>
          <w:sz w:val="24"/>
          <w:szCs w:val="24"/>
          <w:vertAlign w:val="superscript"/>
        </w:rPr>
        <w:t>th</w:t>
      </w:r>
      <w:r>
        <w:rPr>
          <w:sz w:val="24"/>
          <w:szCs w:val="24"/>
        </w:rPr>
        <w:t xml:space="preserve"> August</w:t>
      </w:r>
    </w:p>
    <w:p w14:paraId="764ECAB6" w14:textId="23AEF475" w:rsidR="00722584" w:rsidRPr="00722584" w:rsidRDefault="00722584" w:rsidP="00722584">
      <w:pPr>
        <w:ind w:left="270"/>
        <w:rPr>
          <w:sz w:val="24"/>
          <w:szCs w:val="24"/>
        </w:rPr>
      </w:pPr>
      <w:r>
        <w:rPr>
          <w:sz w:val="24"/>
          <w:szCs w:val="24"/>
        </w:rPr>
        <w:t xml:space="preserve">Saturday dates are also being looked at for those who </w:t>
      </w:r>
      <w:proofErr w:type="spellStart"/>
      <w:proofErr w:type="gramStart"/>
      <w:r>
        <w:rPr>
          <w:sz w:val="24"/>
          <w:szCs w:val="24"/>
        </w:rPr>
        <w:t>cant</w:t>
      </w:r>
      <w:proofErr w:type="spellEnd"/>
      <w:proofErr w:type="gramEnd"/>
      <w:r>
        <w:rPr>
          <w:sz w:val="24"/>
          <w:szCs w:val="24"/>
        </w:rPr>
        <w:t xml:space="preserve"> make it due to work commitments. He will also ask for volunteers at these sessions</w:t>
      </w:r>
    </w:p>
    <w:p w14:paraId="09A07EB5" w14:textId="77777777" w:rsidR="00722584" w:rsidRDefault="00722584" w:rsidP="00722584"/>
    <w:p w14:paraId="0F4FA5CD" w14:textId="461FF72D" w:rsidR="00722584" w:rsidRPr="00722584" w:rsidRDefault="00722584" w:rsidP="00722584">
      <w:pPr>
        <w:pStyle w:val="ListParagraph"/>
        <w:numPr>
          <w:ilvl w:val="0"/>
          <w:numId w:val="9"/>
        </w:numPr>
        <w:rPr>
          <w:sz w:val="24"/>
          <w:szCs w:val="24"/>
        </w:rPr>
      </w:pPr>
      <w:r w:rsidRPr="00722584">
        <w:rPr>
          <w:sz w:val="24"/>
          <w:szCs w:val="24"/>
        </w:rPr>
        <w:lastRenderedPageBreak/>
        <w:t>The</w:t>
      </w:r>
      <w:r w:rsidRPr="00722584">
        <w:rPr>
          <w:sz w:val="24"/>
          <w:szCs w:val="24"/>
        </w:rPr>
        <w:t xml:space="preserve"> reception team are undertaking complete care navigation training on 18/06/24 with an aim to be able to provide better patient triage.</w:t>
      </w:r>
    </w:p>
    <w:p w14:paraId="7D987286" w14:textId="77777777" w:rsidR="00722584" w:rsidRPr="00722584" w:rsidRDefault="00722584" w:rsidP="00722584">
      <w:pPr>
        <w:shd w:val="clear" w:color="auto" w:fill="FFFFFF"/>
        <w:spacing w:before="100" w:beforeAutospacing="1" w:after="100" w:afterAutospacing="1"/>
        <w:rPr>
          <w:rFonts w:ascii="Calibri" w:hAnsi="Calibri" w:cs="Times New Roman"/>
          <w:sz w:val="24"/>
          <w:szCs w:val="24"/>
        </w:rPr>
      </w:pPr>
      <w:r w:rsidRPr="00722584">
        <w:rPr>
          <w:rFonts w:ascii="Calibri" w:hAnsi="Calibri" w:cs="Times New Roman"/>
          <w:sz w:val="24"/>
          <w:szCs w:val="24"/>
        </w:rPr>
        <w:t>Objectives</w:t>
      </w:r>
    </w:p>
    <w:p w14:paraId="5C6E82B4"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Understand the principles of care navigation and recognise the value for practices</w:t>
      </w:r>
    </w:p>
    <w:p w14:paraId="16990F55"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Develop an awareness of the positive impact care navigation can have</w:t>
      </w:r>
    </w:p>
    <w:p w14:paraId="08EDDE7D"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Understand the core competencies required for effective care navigation</w:t>
      </w:r>
    </w:p>
    <w:p w14:paraId="287D1423"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Learn how a directory of services can help patients access the right care in a timely manner</w:t>
      </w:r>
    </w:p>
    <w:p w14:paraId="617A5B6E"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Understand how telephone triage works and the need for confidentiality</w:t>
      </w:r>
    </w:p>
    <w:p w14:paraId="2E126733"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Appreciate the importance of introductions and etiquette</w:t>
      </w:r>
    </w:p>
    <w:p w14:paraId="130DDA02"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Learn how to gather information effectively</w:t>
      </w:r>
    </w:p>
    <w:p w14:paraId="15714756"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Know how to recognise and respond to red flags</w:t>
      </w:r>
    </w:p>
    <w:p w14:paraId="35CA6218" w14:textId="77777777" w:rsidR="00722584" w:rsidRPr="00722584" w:rsidRDefault="00722584" w:rsidP="00722584">
      <w:pPr>
        <w:numPr>
          <w:ilvl w:val="0"/>
          <w:numId w:val="13"/>
        </w:numPr>
        <w:shd w:val="clear" w:color="auto" w:fill="FFFFFF"/>
        <w:spacing w:before="100" w:beforeAutospacing="1" w:after="100" w:afterAutospacing="1" w:line="240" w:lineRule="auto"/>
        <w:ind w:left="1440"/>
        <w:rPr>
          <w:rFonts w:ascii="Calibri" w:hAnsi="Calibri" w:cs="Times New Roman"/>
          <w:sz w:val="24"/>
          <w:szCs w:val="24"/>
        </w:rPr>
      </w:pPr>
      <w:r w:rsidRPr="00722584">
        <w:rPr>
          <w:rFonts w:ascii="Calibri" w:hAnsi="Calibri" w:cs="Times New Roman"/>
          <w:sz w:val="24"/>
          <w:szCs w:val="24"/>
        </w:rPr>
        <w:t>Understand how to effectively conclude a call</w:t>
      </w:r>
    </w:p>
    <w:p w14:paraId="743AB92E" w14:textId="5B3F824E" w:rsidR="00CC56ED" w:rsidRDefault="00722584" w:rsidP="00504CBA">
      <w:pPr>
        <w:pStyle w:val="ListParagraph"/>
        <w:numPr>
          <w:ilvl w:val="0"/>
          <w:numId w:val="9"/>
        </w:numPr>
        <w:rPr>
          <w:sz w:val="24"/>
          <w:szCs w:val="24"/>
        </w:rPr>
      </w:pPr>
      <w:r>
        <w:rPr>
          <w:sz w:val="24"/>
          <w:szCs w:val="24"/>
        </w:rPr>
        <w:t>Finally, Colin asked for the PPG noticeboard to be moved to a more prominent position and it was agreed to move it to the wall adjacent to the Doctors corridor. Currently, the board is overlooked as patients are more interested in speaking to the reception. Colin will also provide a container to hold the newsletters.</w:t>
      </w:r>
      <w:r w:rsidR="004B363D">
        <w:rPr>
          <w:sz w:val="24"/>
          <w:szCs w:val="24"/>
        </w:rPr>
        <w:t xml:space="preserve"> This will also help promote the PPG.</w:t>
      </w:r>
    </w:p>
    <w:p w14:paraId="1C930C8F" w14:textId="5E627D0A" w:rsidR="004B363D" w:rsidRPr="00504CBA" w:rsidRDefault="004B363D" w:rsidP="00504CBA">
      <w:pPr>
        <w:pStyle w:val="ListParagraph"/>
        <w:numPr>
          <w:ilvl w:val="0"/>
          <w:numId w:val="9"/>
        </w:numPr>
        <w:rPr>
          <w:sz w:val="24"/>
          <w:szCs w:val="24"/>
        </w:rPr>
      </w:pPr>
      <w:r>
        <w:rPr>
          <w:sz w:val="24"/>
          <w:szCs w:val="24"/>
        </w:rPr>
        <w:t>The Practice has recruited a new cleaner called Emma.</w:t>
      </w:r>
    </w:p>
    <w:sectPr w:rsidR="004B363D" w:rsidRPr="00504CBA" w:rsidSect="00842090">
      <w:head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15392" w14:textId="77777777" w:rsidR="000439B5" w:rsidRDefault="000439B5" w:rsidP="00842090">
      <w:pPr>
        <w:spacing w:after="0" w:line="240" w:lineRule="auto"/>
      </w:pPr>
      <w:r>
        <w:separator/>
      </w:r>
    </w:p>
  </w:endnote>
  <w:endnote w:type="continuationSeparator" w:id="0">
    <w:p w14:paraId="44BC9E69" w14:textId="77777777" w:rsidR="000439B5" w:rsidRDefault="000439B5" w:rsidP="0084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7E25C" w14:textId="77777777" w:rsidR="000439B5" w:rsidRDefault="000439B5" w:rsidP="00842090">
      <w:pPr>
        <w:spacing w:after="0" w:line="240" w:lineRule="auto"/>
      </w:pPr>
      <w:r>
        <w:separator/>
      </w:r>
    </w:p>
  </w:footnote>
  <w:footnote w:type="continuationSeparator" w:id="0">
    <w:p w14:paraId="732E63BB" w14:textId="77777777" w:rsidR="000439B5" w:rsidRDefault="000439B5" w:rsidP="0084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ook w:val="04A0" w:firstRow="1" w:lastRow="0" w:firstColumn="1" w:lastColumn="0" w:noHBand="0" w:noVBand="1"/>
    </w:tblPr>
    <w:tblGrid>
      <w:gridCol w:w="2436"/>
      <w:gridCol w:w="8246"/>
    </w:tblGrid>
    <w:tr w:rsidR="00842090" w:rsidRPr="00F30A5D" w14:paraId="27DF830A" w14:textId="77777777" w:rsidTr="00A15366">
      <w:tc>
        <w:tcPr>
          <w:tcW w:w="2436" w:type="dxa"/>
          <w:tcBorders>
            <w:top w:val="single" w:sz="8" w:space="0" w:color="9BBB59"/>
            <w:left w:val="single" w:sz="8" w:space="0" w:color="9BBB59"/>
            <w:bottom w:val="single" w:sz="18" w:space="0" w:color="9BBB59"/>
            <w:right w:val="single" w:sz="8" w:space="0" w:color="9BBB59"/>
          </w:tcBorders>
        </w:tcPr>
        <w:p w14:paraId="4160C86F" w14:textId="62371771" w:rsidR="00842090" w:rsidRPr="00F30A5D" w:rsidRDefault="00842090" w:rsidP="00842090">
          <w:pPr>
            <w:spacing w:after="0" w:line="240" w:lineRule="auto"/>
            <w:rPr>
              <w:rFonts w:ascii="Cambria" w:eastAsia="Times New Roman" w:hAnsi="Cambria"/>
              <w:b/>
              <w:bCs/>
            </w:rPr>
          </w:pPr>
          <w:r>
            <w:rPr>
              <w:rFonts w:ascii="Cambria" w:eastAsia="Times New Roman" w:hAnsi="Cambria"/>
              <w:b/>
              <w:noProof/>
              <w:lang w:eastAsia="en-GB"/>
            </w:rPr>
            <w:drawing>
              <wp:inline distT="0" distB="0" distL="0" distR="0" wp14:anchorId="6CD49810" wp14:editId="32DA8763">
                <wp:extent cx="1381125" cy="1085850"/>
                <wp:effectExtent l="0" t="0" r="9525" b="0"/>
                <wp:docPr id="1" name="Picture 1" descr="Boultham Tree greenbrush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ultham Tree greenbrush 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085850"/>
                        </a:xfrm>
                        <a:prstGeom prst="rect">
                          <a:avLst/>
                        </a:prstGeom>
                        <a:noFill/>
                        <a:ln>
                          <a:noFill/>
                        </a:ln>
                      </pic:spPr>
                    </pic:pic>
                  </a:graphicData>
                </a:graphic>
              </wp:inline>
            </w:drawing>
          </w:r>
        </w:p>
        <w:p w14:paraId="38F62D3B" w14:textId="73E5724E" w:rsidR="00842090" w:rsidRPr="00A55001" w:rsidRDefault="00A55001" w:rsidP="00842090">
          <w:pPr>
            <w:spacing w:after="0" w:line="240" w:lineRule="auto"/>
            <w:jc w:val="center"/>
            <w:rPr>
              <w:rFonts w:ascii="Cambria" w:eastAsia="Times New Roman" w:hAnsi="Cambria"/>
              <w:b/>
              <w:bCs/>
              <w:sz w:val="28"/>
              <w:szCs w:val="28"/>
            </w:rPr>
          </w:pPr>
          <w:r w:rsidRPr="00A55001">
            <w:rPr>
              <w:rFonts w:ascii="Cambria" w:eastAsia="Times New Roman" w:hAnsi="Cambria"/>
              <w:b/>
              <w:bCs/>
              <w:sz w:val="28"/>
              <w:szCs w:val="28"/>
            </w:rPr>
            <w:t>Minutes</w:t>
          </w:r>
        </w:p>
      </w:tc>
      <w:tc>
        <w:tcPr>
          <w:tcW w:w="8246" w:type="dxa"/>
          <w:tcBorders>
            <w:top w:val="single" w:sz="8" w:space="0" w:color="9BBB59"/>
            <w:left w:val="single" w:sz="8" w:space="0" w:color="9BBB59"/>
            <w:bottom w:val="single" w:sz="18" w:space="0" w:color="9BBB59"/>
            <w:right w:val="single" w:sz="8" w:space="0" w:color="9BBB59"/>
          </w:tcBorders>
        </w:tcPr>
        <w:p w14:paraId="57320148" w14:textId="77777777" w:rsidR="00842090" w:rsidRPr="00F30A5D" w:rsidRDefault="00842090" w:rsidP="00842090">
          <w:pPr>
            <w:spacing w:after="0" w:line="240" w:lineRule="auto"/>
            <w:jc w:val="center"/>
            <w:rPr>
              <w:rFonts w:ascii="Cambria" w:eastAsia="Times New Roman" w:hAnsi="Cambria"/>
              <w:b/>
              <w:bCs/>
              <w:color w:val="4F6228"/>
              <w:sz w:val="52"/>
              <w:szCs w:val="52"/>
            </w:rPr>
          </w:pPr>
          <w:smartTag w:uri="urn:schemas-microsoft-com:office:smarttags" w:element="place">
            <w:smartTag w:uri="urn:schemas-microsoft-com:office:smarttags" w:element="PlaceName">
              <w:r w:rsidRPr="00F30A5D">
                <w:rPr>
                  <w:rFonts w:ascii="Cambria" w:eastAsia="Times New Roman" w:hAnsi="Cambria"/>
                  <w:b/>
                  <w:bCs/>
                  <w:color w:val="4F6228"/>
                  <w:sz w:val="52"/>
                  <w:szCs w:val="52"/>
                </w:rPr>
                <w:t>Boultham</w:t>
              </w:r>
            </w:smartTag>
            <w:r w:rsidRPr="00F30A5D">
              <w:rPr>
                <w:rFonts w:ascii="Cambria" w:eastAsia="Times New Roman" w:hAnsi="Cambria"/>
                <w:b/>
                <w:bCs/>
                <w:color w:val="4F6228"/>
                <w:sz w:val="52"/>
                <w:szCs w:val="52"/>
              </w:rPr>
              <w:t xml:space="preserve"> </w:t>
            </w:r>
            <w:smartTag w:uri="urn:schemas-microsoft-com:office:smarttags" w:element="PlaceType">
              <w:r w:rsidRPr="00F30A5D">
                <w:rPr>
                  <w:rFonts w:ascii="Cambria" w:eastAsia="Times New Roman" w:hAnsi="Cambria"/>
                  <w:b/>
                  <w:bCs/>
                  <w:color w:val="4F6228"/>
                  <w:sz w:val="52"/>
                  <w:szCs w:val="52"/>
                </w:rPr>
                <w:t>Park</w:t>
              </w:r>
            </w:smartTag>
          </w:smartTag>
          <w:r w:rsidRPr="00F30A5D">
            <w:rPr>
              <w:rFonts w:ascii="Cambria" w:eastAsia="Times New Roman" w:hAnsi="Cambria"/>
              <w:b/>
              <w:bCs/>
              <w:color w:val="4F6228"/>
              <w:sz w:val="52"/>
              <w:szCs w:val="52"/>
            </w:rPr>
            <w:t xml:space="preserve"> Medical Practice</w:t>
          </w:r>
        </w:p>
        <w:p w14:paraId="3468009F" w14:textId="77777777" w:rsidR="00842090" w:rsidRDefault="00842090" w:rsidP="00842090">
          <w:pPr>
            <w:spacing w:after="0" w:line="240" w:lineRule="auto"/>
            <w:jc w:val="center"/>
            <w:rPr>
              <w:rFonts w:ascii="Cambria" w:eastAsia="Times New Roman" w:hAnsi="Cambria"/>
              <w:b/>
              <w:bCs/>
              <w:color w:val="4F6228"/>
              <w:sz w:val="52"/>
              <w:szCs w:val="52"/>
            </w:rPr>
          </w:pPr>
          <w:r w:rsidRPr="00F30A5D">
            <w:rPr>
              <w:rFonts w:ascii="Cambria" w:eastAsia="Times New Roman" w:hAnsi="Cambria"/>
              <w:b/>
              <w:bCs/>
              <w:color w:val="4F6228"/>
              <w:sz w:val="52"/>
              <w:szCs w:val="52"/>
            </w:rPr>
            <w:t>Patient Participation Group</w:t>
          </w:r>
        </w:p>
        <w:p w14:paraId="5BADA98C" w14:textId="77777777" w:rsidR="00504CBA" w:rsidRDefault="00504CBA" w:rsidP="00A55001">
          <w:pPr>
            <w:spacing w:after="0" w:line="240" w:lineRule="auto"/>
            <w:jc w:val="center"/>
            <w:rPr>
              <w:rFonts w:ascii="Cambria" w:eastAsia="Times New Roman" w:hAnsi="Cambria"/>
              <w:b/>
              <w:bCs/>
              <w:color w:val="4F6228"/>
              <w:sz w:val="44"/>
              <w:szCs w:val="44"/>
            </w:rPr>
          </w:pPr>
          <w:r>
            <w:rPr>
              <w:rFonts w:ascii="Cambria" w:eastAsia="Times New Roman" w:hAnsi="Cambria"/>
              <w:b/>
              <w:bCs/>
              <w:color w:val="4F6228"/>
              <w:sz w:val="44"/>
              <w:szCs w:val="44"/>
            </w:rPr>
            <w:t xml:space="preserve">Record of Meeting between </w:t>
          </w:r>
        </w:p>
        <w:p w14:paraId="561A86A2" w14:textId="12C99D8B" w:rsidR="00842090" w:rsidRDefault="00504CBA" w:rsidP="00A55001">
          <w:pPr>
            <w:spacing w:after="0" w:line="240" w:lineRule="auto"/>
            <w:jc w:val="center"/>
            <w:rPr>
              <w:rFonts w:ascii="Cambria" w:eastAsia="Times New Roman" w:hAnsi="Cambria"/>
              <w:b/>
              <w:bCs/>
              <w:color w:val="4F6228"/>
              <w:sz w:val="44"/>
              <w:szCs w:val="44"/>
            </w:rPr>
          </w:pPr>
          <w:r>
            <w:rPr>
              <w:rFonts w:ascii="Cambria" w:eastAsia="Times New Roman" w:hAnsi="Cambria"/>
              <w:b/>
              <w:bCs/>
              <w:color w:val="4F6228"/>
              <w:sz w:val="44"/>
              <w:szCs w:val="44"/>
            </w:rPr>
            <w:t>PPG Chair and Practice Manager</w:t>
          </w:r>
        </w:p>
        <w:p w14:paraId="52ABE791" w14:textId="416F1B6C" w:rsidR="00842090" w:rsidRPr="00580525" w:rsidRDefault="00504CBA" w:rsidP="00842090">
          <w:pPr>
            <w:spacing w:after="0" w:line="240" w:lineRule="auto"/>
            <w:rPr>
              <w:rFonts w:ascii="Cambria" w:eastAsia="Times New Roman" w:hAnsi="Cambria"/>
              <w:b/>
              <w:bCs/>
              <w:color w:val="4F6228"/>
              <w:sz w:val="44"/>
              <w:szCs w:val="44"/>
            </w:rPr>
          </w:pPr>
          <w:r>
            <w:rPr>
              <w:rFonts w:ascii="Cambria" w:eastAsia="Times New Roman" w:hAnsi="Cambria"/>
              <w:b/>
              <w:bCs/>
              <w:color w:val="4F6228"/>
              <w:sz w:val="44"/>
              <w:szCs w:val="44"/>
            </w:rPr>
            <w:t>Fri</w:t>
          </w:r>
          <w:r w:rsidR="00A55001">
            <w:rPr>
              <w:rFonts w:ascii="Cambria" w:eastAsia="Times New Roman" w:hAnsi="Cambria"/>
              <w:b/>
              <w:bCs/>
              <w:color w:val="4F6228"/>
              <w:sz w:val="44"/>
              <w:szCs w:val="44"/>
            </w:rPr>
            <w:t>day  07.0</w:t>
          </w:r>
          <w:r>
            <w:rPr>
              <w:rFonts w:ascii="Cambria" w:eastAsia="Times New Roman" w:hAnsi="Cambria"/>
              <w:b/>
              <w:bCs/>
              <w:color w:val="4F6228"/>
              <w:sz w:val="44"/>
              <w:szCs w:val="44"/>
            </w:rPr>
            <w:t>6</w:t>
          </w:r>
          <w:r w:rsidR="00A55001">
            <w:rPr>
              <w:rFonts w:ascii="Cambria" w:eastAsia="Times New Roman" w:hAnsi="Cambria"/>
              <w:b/>
              <w:bCs/>
              <w:color w:val="4F6228"/>
              <w:sz w:val="44"/>
              <w:szCs w:val="44"/>
            </w:rPr>
            <w:t xml:space="preserve">.2024   </w:t>
          </w:r>
          <w:r w:rsidR="00842090" w:rsidRPr="00580525">
            <w:rPr>
              <w:rFonts w:ascii="Cambria" w:eastAsia="Times New Roman" w:hAnsi="Cambria"/>
              <w:b/>
              <w:bCs/>
              <w:color w:val="4F6228"/>
              <w:sz w:val="44"/>
              <w:szCs w:val="44"/>
            </w:rPr>
            <w:t>1</w:t>
          </w:r>
          <w:r>
            <w:rPr>
              <w:rFonts w:ascii="Cambria" w:eastAsia="Times New Roman" w:hAnsi="Cambria"/>
              <w:b/>
              <w:bCs/>
              <w:color w:val="4F6228"/>
              <w:sz w:val="44"/>
              <w:szCs w:val="44"/>
            </w:rPr>
            <w:t>0:00</w:t>
          </w:r>
          <w:r w:rsidR="00842090" w:rsidRPr="00580525">
            <w:rPr>
              <w:rFonts w:ascii="Cambria" w:eastAsia="Times New Roman" w:hAnsi="Cambria"/>
              <w:b/>
              <w:bCs/>
              <w:color w:val="4F6228"/>
              <w:sz w:val="44"/>
              <w:szCs w:val="44"/>
            </w:rPr>
            <w:t xml:space="preserve"> </w:t>
          </w:r>
          <w:r>
            <w:rPr>
              <w:rFonts w:ascii="Cambria" w:eastAsia="Times New Roman" w:hAnsi="Cambria"/>
              <w:b/>
              <w:bCs/>
              <w:color w:val="4F6228"/>
              <w:sz w:val="44"/>
              <w:szCs w:val="44"/>
            </w:rPr>
            <w:t>–</w:t>
          </w:r>
          <w:r w:rsidR="00842090">
            <w:rPr>
              <w:rFonts w:ascii="Cambria" w:eastAsia="Times New Roman" w:hAnsi="Cambria"/>
              <w:b/>
              <w:bCs/>
              <w:color w:val="4F6228"/>
              <w:sz w:val="44"/>
              <w:szCs w:val="44"/>
            </w:rPr>
            <w:t xml:space="preserve"> </w:t>
          </w:r>
          <w:r>
            <w:rPr>
              <w:rFonts w:ascii="Cambria" w:eastAsia="Times New Roman" w:hAnsi="Cambria"/>
              <w:b/>
              <w:bCs/>
              <w:color w:val="4F6228"/>
              <w:sz w:val="44"/>
              <w:szCs w:val="44"/>
            </w:rPr>
            <w:t>11:</w:t>
          </w:r>
          <w:r w:rsidR="00842090" w:rsidRPr="00580525">
            <w:rPr>
              <w:rFonts w:ascii="Cambria" w:eastAsia="Times New Roman" w:hAnsi="Cambria"/>
              <w:b/>
              <w:bCs/>
              <w:color w:val="4F6228"/>
              <w:sz w:val="44"/>
              <w:szCs w:val="44"/>
            </w:rPr>
            <w:t>00 hrs</w:t>
          </w:r>
        </w:p>
      </w:tc>
    </w:tr>
  </w:tbl>
  <w:p w14:paraId="44B2D68C" w14:textId="77777777" w:rsidR="00842090" w:rsidRPr="00842090" w:rsidRDefault="00842090" w:rsidP="00842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4AB4"/>
    <w:multiLevelType w:val="hybridMultilevel"/>
    <w:tmpl w:val="9B8A6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4A11"/>
    <w:multiLevelType w:val="hybridMultilevel"/>
    <w:tmpl w:val="F8FC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D7773"/>
    <w:multiLevelType w:val="multilevel"/>
    <w:tmpl w:val="A760A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737E36"/>
    <w:multiLevelType w:val="hybridMultilevel"/>
    <w:tmpl w:val="5F965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CAD29AB"/>
    <w:multiLevelType w:val="hybridMultilevel"/>
    <w:tmpl w:val="E938B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105288"/>
    <w:multiLevelType w:val="hybridMultilevel"/>
    <w:tmpl w:val="27BA7FCC"/>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C30304"/>
    <w:multiLevelType w:val="hybridMultilevel"/>
    <w:tmpl w:val="B9C443EC"/>
    <w:lvl w:ilvl="0" w:tplc="B1AA42B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660F4B"/>
    <w:multiLevelType w:val="hybridMultilevel"/>
    <w:tmpl w:val="AA3AFB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F911F7"/>
    <w:multiLevelType w:val="hybridMultilevel"/>
    <w:tmpl w:val="CC349AE4"/>
    <w:lvl w:ilvl="0" w:tplc="0809000F">
      <w:start w:val="1"/>
      <w:numFmt w:val="decimal"/>
      <w:lvlText w:val="%1."/>
      <w:lvlJc w:val="left"/>
      <w:pPr>
        <w:ind w:left="630" w:hanging="360"/>
      </w:p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15:restartNumberingAfterBreak="0">
    <w:nsid w:val="3FEA2E0B"/>
    <w:multiLevelType w:val="hybridMultilevel"/>
    <w:tmpl w:val="1042F518"/>
    <w:lvl w:ilvl="0" w:tplc="93F0D65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BCF38F5"/>
    <w:multiLevelType w:val="hybridMultilevel"/>
    <w:tmpl w:val="BFC6B6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0E3B5B"/>
    <w:multiLevelType w:val="hybridMultilevel"/>
    <w:tmpl w:val="A3569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63A731E"/>
    <w:multiLevelType w:val="hybridMultilevel"/>
    <w:tmpl w:val="0A70E024"/>
    <w:lvl w:ilvl="0" w:tplc="D04A42C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405170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222932">
    <w:abstractNumId w:val="12"/>
  </w:num>
  <w:num w:numId="3" w16cid:durableId="872034359">
    <w:abstractNumId w:val="5"/>
  </w:num>
  <w:num w:numId="4" w16cid:durableId="1160920844">
    <w:abstractNumId w:val="1"/>
  </w:num>
  <w:num w:numId="5" w16cid:durableId="1887912967">
    <w:abstractNumId w:val="0"/>
  </w:num>
  <w:num w:numId="6" w16cid:durableId="1440444762">
    <w:abstractNumId w:val="6"/>
  </w:num>
  <w:num w:numId="7" w16cid:durableId="2089693380">
    <w:abstractNumId w:val="4"/>
  </w:num>
  <w:num w:numId="8" w16cid:durableId="1244484431">
    <w:abstractNumId w:val="7"/>
  </w:num>
  <w:num w:numId="9" w16cid:durableId="702753832">
    <w:abstractNumId w:val="9"/>
  </w:num>
  <w:num w:numId="10" w16cid:durableId="747921393">
    <w:abstractNumId w:val="11"/>
  </w:num>
  <w:num w:numId="11" w16cid:durableId="1725759797">
    <w:abstractNumId w:val="10"/>
  </w:num>
  <w:num w:numId="12" w16cid:durableId="1068766082">
    <w:abstractNumId w:val="3"/>
  </w:num>
  <w:num w:numId="13" w16cid:durableId="1777752580">
    <w:abstractNumId w:val="2"/>
    <w:lvlOverride w:ilvl="0"/>
    <w:lvlOverride w:ilvl="1"/>
    <w:lvlOverride w:ilvl="2"/>
    <w:lvlOverride w:ilvl="3"/>
    <w:lvlOverride w:ilvl="4"/>
    <w:lvlOverride w:ilvl="5"/>
    <w:lvlOverride w:ilvl="6"/>
    <w:lvlOverride w:ilvl="7"/>
    <w:lvlOverride w:ilvl="8"/>
  </w:num>
  <w:num w:numId="14" w16cid:durableId="167407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090"/>
    <w:rsid w:val="000439B5"/>
    <w:rsid w:val="000446D0"/>
    <w:rsid w:val="00053A68"/>
    <w:rsid w:val="0005465D"/>
    <w:rsid w:val="0005586A"/>
    <w:rsid w:val="000C3844"/>
    <w:rsid w:val="000D31E8"/>
    <w:rsid w:val="00100D17"/>
    <w:rsid w:val="0010121B"/>
    <w:rsid w:val="00113A1A"/>
    <w:rsid w:val="00133F37"/>
    <w:rsid w:val="0015053F"/>
    <w:rsid w:val="00161E19"/>
    <w:rsid w:val="00181F30"/>
    <w:rsid w:val="001B07B3"/>
    <w:rsid w:val="001B6475"/>
    <w:rsid w:val="001E248C"/>
    <w:rsid w:val="00211220"/>
    <w:rsid w:val="00295FE3"/>
    <w:rsid w:val="00322354"/>
    <w:rsid w:val="00332BBE"/>
    <w:rsid w:val="003A2AC6"/>
    <w:rsid w:val="003F1672"/>
    <w:rsid w:val="004457DE"/>
    <w:rsid w:val="00454F2F"/>
    <w:rsid w:val="004B363D"/>
    <w:rsid w:val="004D694A"/>
    <w:rsid w:val="00504CBA"/>
    <w:rsid w:val="005E2E80"/>
    <w:rsid w:val="00647CCA"/>
    <w:rsid w:val="00667411"/>
    <w:rsid w:val="006C15C7"/>
    <w:rsid w:val="00722584"/>
    <w:rsid w:val="00735204"/>
    <w:rsid w:val="00762244"/>
    <w:rsid w:val="007B6E26"/>
    <w:rsid w:val="007E062F"/>
    <w:rsid w:val="00802911"/>
    <w:rsid w:val="0080481E"/>
    <w:rsid w:val="00842090"/>
    <w:rsid w:val="0087019D"/>
    <w:rsid w:val="00896DF4"/>
    <w:rsid w:val="008C2108"/>
    <w:rsid w:val="008E4092"/>
    <w:rsid w:val="008F63B6"/>
    <w:rsid w:val="00926EA8"/>
    <w:rsid w:val="00950A8A"/>
    <w:rsid w:val="00992074"/>
    <w:rsid w:val="00995A17"/>
    <w:rsid w:val="00997ED1"/>
    <w:rsid w:val="009F10C0"/>
    <w:rsid w:val="00A55001"/>
    <w:rsid w:val="00AA5721"/>
    <w:rsid w:val="00AC32DA"/>
    <w:rsid w:val="00AE44A6"/>
    <w:rsid w:val="00BF2EB0"/>
    <w:rsid w:val="00CC56ED"/>
    <w:rsid w:val="00CC60D4"/>
    <w:rsid w:val="00CD7709"/>
    <w:rsid w:val="00D039D7"/>
    <w:rsid w:val="00D5460B"/>
    <w:rsid w:val="00D804EA"/>
    <w:rsid w:val="00D9357A"/>
    <w:rsid w:val="00D9579A"/>
    <w:rsid w:val="00DA5F54"/>
    <w:rsid w:val="00DC3371"/>
    <w:rsid w:val="00E0617B"/>
    <w:rsid w:val="00E31169"/>
    <w:rsid w:val="00EA5E88"/>
    <w:rsid w:val="00EE39B0"/>
    <w:rsid w:val="00F64C83"/>
    <w:rsid w:val="00F92F81"/>
    <w:rsid w:val="00FA1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C1186E9"/>
  <w15:chartTrackingRefBased/>
  <w15:docId w15:val="{9E37BCAD-F1F3-4624-8D6D-8D36C6B5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090"/>
    <w:rPr>
      <w:lang w:val="en-GB"/>
    </w:rPr>
  </w:style>
  <w:style w:type="paragraph" w:styleId="Footer">
    <w:name w:val="footer"/>
    <w:basedOn w:val="Normal"/>
    <w:link w:val="FooterChar"/>
    <w:uiPriority w:val="99"/>
    <w:unhideWhenUsed/>
    <w:rsid w:val="0084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090"/>
    <w:rPr>
      <w:lang w:val="en-GB"/>
    </w:rPr>
  </w:style>
  <w:style w:type="table" w:styleId="TableGrid">
    <w:name w:val="Table Grid"/>
    <w:basedOn w:val="TableNormal"/>
    <w:uiPriority w:val="39"/>
    <w:rsid w:val="00842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F3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243283">
      <w:bodyDiv w:val="1"/>
      <w:marLeft w:val="0"/>
      <w:marRight w:val="0"/>
      <w:marTop w:val="0"/>
      <w:marBottom w:val="0"/>
      <w:divBdr>
        <w:top w:val="none" w:sz="0" w:space="0" w:color="auto"/>
        <w:left w:val="none" w:sz="0" w:space="0" w:color="auto"/>
        <w:bottom w:val="none" w:sz="0" w:space="0" w:color="auto"/>
        <w:right w:val="none" w:sz="0" w:space="0" w:color="auto"/>
      </w:divBdr>
    </w:div>
    <w:div w:id="296186662">
      <w:bodyDiv w:val="1"/>
      <w:marLeft w:val="0"/>
      <w:marRight w:val="0"/>
      <w:marTop w:val="0"/>
      <w:marBottom w:val="0"/>
      <w:divBdr>
        <w:top w:val="none" w:sz="0" w:space="0" w:color="auto"/>
        <w:left w:val="none" w:sz="0" w:space="0" w:color="auto"/>
        <w:bottom w:val="none" w:sz="0" w:space="0" w:color="auto"/>
        <w:right w:val="none" w:sz="0" w:space="0" w:color="auto"/>
      </w:divBdr>
    </w:div>
    <w:div w:id="440416605">
      <w:bodyDiv w:val="1"/>
      <w:marLeft w:val="0"/>
      <w:marRight w:val="0"/>
      <w:marTop w:val="0"/>
      <w:marBottom w:val="0"/>
      <w:divBdr>
        <w:top w:val="none" w:sz="0" w:space="0" w:color="auto"/>
        <w:left w:val="none" w:sz="0" w:space="0" w:color="auto"/>
        <w:bottom w:val="none" w:sz="0" w:space="0" w:color="auto"/>
        <w:right w:val="none" w:sz="0" w:space="0" w:color="auto"/>
      </w:divBdr>
    </w:div>
    <w:div w:id="443962683">
      <w:bodyDiv w:val="1"/>
      <w:marLeft w:val="0"/>
      <w:marRight w:val="0"/>
      <w:marTop w:val="0"/>
      <w:marBottom w:val="0"/>
      <w:divBdr>
        <w:top w:val="none" w:sz="0" w:space="0" w:color="auto"/>
        <w:left w:val="none" w:sz="0" w:space="0" w:color="auto"/>
        <w:bottom w:val="none" w:sz="0" w:space="0" w:color="auto"/>
        <w:right w:val="none" w:sz="0" w:space="0" w:color="auto"/>
      </w:divBdr>
    </w:div>
    <w:div w:id="150412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483</Words>
  <Characters>2754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Damarell</dc:creator>
  <cp:keywords/>
  <dc:description/>
  <cp:lastModifiedBy>Colin Damarell</cp:lastModifiedBy>
  <cp:revision>2</cp:revision>
  <dcterms:created xsi:type="dcterms:W3CDTF">2024-06-13T09:55:00Z</dcterms:created>
  <dcterms:modified xsi:type="dcterms:W3CDTF">2024-06-13T09:55:00Z</dcterms:modified>
</cp:coreProperties>
</file>